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1EF" w:rsidRDefault="001429B3" w:rsidP="001429B3">
      <w:pPr>
        <w:pStyle w:val="Title"/>
      </w:pPr>
      <w:r>
        <w:t>Who Is Everybody?</w:t>
      </w:r>
    </w:p>
    <w:p w:rsidR="003F39B2" w:rsidRPr="003F39B2" w:rsidRDefault="003F39B2" w:rsidP="003F39B2">
      <w:pPr>
        <w:sectPr w:rsidR="003F39B2" w:rsidRPr="003F39B2" w:rsidSect="001429B3">
          <w:pgSz w:w="11906" w:h="16838"/>
          <w:pgMar w:top="720" w:right="720" w:bottom="720" w:left="720" w:header="708" w:footer="708" w:gutter="0"/>
          <w:cols w:space="708"/>
          <w:docGrid w:linePitch="360"/>
        </w:sectPr>
      </w:pPr>
      <w:r>
        <w:t>The Players’ Section of the Core Rulebook contains more information on all these worthies.</w:t>
      </w:r>
    </w:p>
    <w:p w:rsidR="001429B3" w:rsidRDefault="001429B3" w:rsidP="001429B3">
      <w:pPr>
        <w:pStyle w:val="Heading1"/>
      </w:pPr>
      <w:r>
        <w:lastRenderedPageBreak/>
        <w:t>The Three World Empire</w:t>
      </w:r>
    </w:p>
    <w:p w:rsidR="001429B3" w:rsidRDefault="00034EA9" w:rsidP="001429B3">
      <w:r w:rsidRPr="001429B3">
        <w:rPr>
          <w:noProof/>
          <w:lang w:eastAsia="en-GB"/>
        </w:rPr>
        <w:drawing>
          <wp:anchor distT="0" distB="0" distL="114300" distR="114300" simplePos="0" relativeHeight="251658240" behindDoc="0" locked="0" layoutInCell="1" allowOverlap="1" wp14:anchorId="5046AE27" wp14:editId="4293EDB4">
            <wp:simplePos x="0" y="0"/>
            <wp:positionH relativeFrom="margin">
              <wp:align>left</wp:align>
            </wp:positionH>
            <wp:positionV relativeFrom="paragraph">
              <wp:posOffset>22225</wp:posOffset>
            </wp:positionV>
            <wp:extent cx="1095375" cy="960755"/>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095375" cy="960755"/>
                    </a:xfrm>
                    <a:prstGeom prst="rect">
                      <a:avLst/>
                    </a:prstGeom>
                  </pic:spPr>
                </pic:pic>
              </a:graphicData>
            </a:graphic>
            <wp14:sizeRelH relativeFrom="margin">
              <wp14:pctWidth>0</wp14:pctWidth>
            </wp14:sizeRelH>
            <wp14:sizeRelV relativeFrom="margin">
              <wp14:pctHeight>0</wp14:pctHeight>
            </wp14:sizeRelV>
          </wp:anchor>
        </w:drawing>
      </w:r>
      <w:r w:rsidR="001429B3">
        <w:t xml:space="preserve">The most technologically prosperous of the interstellar superpowers, the Three World Empire has established the most long-term colonies in the territories. Before its formation in the late 21st Century, the UK and Japan had pioneered space exploration and settlement technologies through the British </w:t>
      </w:r>
      <w:proofErr w:type="spellStart"/>
      <w:r w:rsidR="001429B3">
        <w:t>Weyland</w:t>
      </w:r>
      <w:proofErr w:type="spellEnd"/>
      <w:r w:rsidR="001429B3">
        <w:t xml:space="preserve"> Corp and the Japanese </w:t>
      </w:r>
      <w:proofErr w:type="spellStart"/>
      <w:r w:rsidR="001429B3">
        <w:t>Yutani</w:t>
      </w:r>
      <w:proofErr w:type="spellEnd"/>
      <w:r w:rsidR="001429B3">
        <w:t xml:space="preserve"> Corporation. These two innovative companies were the first to construct colonies on other planets and moons within the solar system. The three worlds the coalition’s name refers to are Earth, Mars, and Titan—the first three worlds to be inhabited by humanity.</w:t>
      </w:r>
    </w:p>
    <w:p w:rsidR="001429B3" w:rsidRDefault="001429B3" w:rsidP="001429B3">
      <w:pPr>
        <w:pStyle w:val="Heading1"/>
      </w:pPr>
      <w:r>
        <w:t>The United Americas</w:t>
      </w:r>
    </w:p>
    <w:p w:rsidR="001429B3" w:rsidRDefault="00034EA9" w:rsidP="001429B3">
      <w:r w:rsidRPr="001429B3">
        <w:rPr>
          <w:noProof/>
          <w:lang w:eastAsia="en-GB"/>
        </w:rPr>
        <w:drawing>
          <wp:anchor distT="0" distB="0" distL="114300" distR="114300" simplePos="0" relativeHeight="251659264" behindDoc="0" locked="0" layoutInCell="1" allowOverlap="1" wp14:anchorId="4012DC92" wp14:editId="2EA4A023">
            <wp:simplePos x="0" y="0"/>
            <wp:positionH relativeFrom="margin">
              <wp:align>left</wp:align>
            </wp:positionH>
            <wp:positionV relativeFrom="paragraph">
              <wp:posOffset>8255</wp:posOffset>
            </wp:positionV>
            <wp:extent cx="1634490" cy="1047750"/>
            <wp:effectExtent l="0" t="0" r="381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634490" cy="1047750"/>
                    </a:xfrm>
                    <a:prstGeom prst="rect">
                      <a:avLst/>
                    </a:prstGeom>
                  </pic:spPr>
                </pic:pic>
              </a:graphicData>
            </a:graphic>
            <wp14:sizeRelH relativeFrom="margin">
              <wp14:pctWidth>0</wp14:pctWidth>
            </wp14:sizeRelH>
            <wp14:sizeRelV relativeFrom="margin">
              <wp14:pctHeight>0</wp14:pctHeight>
            </wp14:sizeRelV>
          </wp:anchor>
        </w:drawing>
      </w:r>
      <w:r w:rsidR="001429B3">
        <w:t xml:space="preserve">The United Americas is the most powerful </w:t>
      </w:r>
      <w:proofErr w:type="spellStart"/>
      <w:r w:rsidR="001429B3">
        <w:t>starfaring</w:t>
      </w:r>
      <w:proofErr w:type="spellEnd"/>
      <w:r w:rsidR="001429B3">
        <w:t xml:space="preserve"> and colonizing nation in the 22</w:t>
      </w:r>
      <w:r w:rsidR="001429B3" w:rsidRPr="001429B3">
        <w:rPr>
          <w:vertAlign w:val="superscript"/>
        </w:rPr>
        <w:t>nd</w:t>
      </w:r>
      <w:r w:rsidR="001429B3">
        <w:t xml:space="preserve"> century. An economic and political giant in both the Sol system and throughout the </w:t>
      </w:r>
      <w:proofErr w:type="spellStart"/>
      <w:r w:rsidR="001429B3">
        <w:t>offworld</w:t>
      </w:r>
      <w:proofErr w:type="spellEnd"/>
      <w:r w:rsidR="001429B3">
        <w:t xml:space="preserve"> colonies, the military might of the UA is unparalleled.</w:t>
      </w:r>
    </w:p>
    <w:p w:rsidR="00034EA9" w:rsidRDefault="00034EA9" w:rsidP="00034EA9">
      <w:pPr>
        <w:pStyle w:val="Heading1"/>
      </w:pPr>
      <w:r>
        <w:t>The Union of Progressive Peoples</w:t>
      </w:r>
    </w:p>
    <w:p w:rsidR="00034EA9" w:rsidRDefault="00034EA9" w:rsidP="001429B3">
      <w:r w:rsidRPr="00034EA9">
        <w:rPr>
          <w:noProof/>
          <w:lang w:eastAsia="en-GB"/>
        </w:rPr>
        <w:drawing>
          <wp:anchor distT="0" distB="0" distL="114300" distR="114300" simplePos="0" relativeHeight="251660288" behindDoc="0" locked="0" layoutInCell="1" allowOverlap="1" wp14:anchorId="7CA0230C" wp14:editId="266D7660">
            <wp:simplePos x="0" y="0"/>
            <wp:positionH relativeFrom="column">
              <wp:align>right</wp:align>
            </wp:positionH>
            <wp:positionV relativeFrom="paragraph">
              <wp:posOffset>8890</wp:posOffset>
            </wp:positionV>
            <wp:extent cx="1566545" cy="96202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566545" cy="962025"/>
                    </a:xfrm>
                    <a:prstGeom prst="rect">
                      <a:avLst/>
                    </a:prstGeom>
                  </pic:spPr>
                </pic:pic>
              </a:graphicData>
            </a:graphic>
            <wp14:sizeRelH relativeFrom="margin">
              <wp14:pctWidth>0</wp14:pctWidth>
            </wp14:sizeRelH>
            <wp14:sizeRelV relativeFrom="margin">
              <wp14:pctHeight>0</wp14:pctHeight>
            </wp14:sizeRelV>
          </wp:anchor>
        </w:drawing>
      </w:r>
      <w:r w:rsidRPr="00034EA9">
        <w:t>A socialist government that controls a vast area of colonized space, the Union of Progressive Peoples is also the most resource-poor of the interstellar nations. Although impoverished and overcrowded, in the UPP the workers control the means of production. A state of cold war exists between the UPP and their long-time rivals, the UA—and standoffs between the Union of Progressive Peoples’ Space Operating Forces and the United States Colonial Marine Corps become more and more frequent every year.</w:t>
      </w:r>
    </w:p>
    <w:p w:rsidR="00034EA9" w:rsidRDefault="003F39B2" w:rsidP="00B818B9">
      <w:pPr>
        <w:pStyle w:val="Heading1"/>
      </w:pPr>
      <w:r w:rsidRPr="00B818B9">
        <w:lastRenderedPageBreak/>
        <w:drawing>
          <wp:anchor distT="0" distB="0" distL="114300" distR="114300" simplePos="0" relativeHeight="251661312" behindDoc="0" locked="0" layoutInCell="1" allowOverlap="1" wp14:anchorId="7E98939D" wp14:editId="3E63E685">
            <wp:simplePos x="0" y="0"/>
            <wp:positionH relativeFrom="column">
              <wp:posOffset>1298575</wp:posOffset>
            </wp:positionH>
            <wp:positionV relativeFrom="paragraph">
              <wp:posOffset>61595</wp:posOffset>
            </wp:positionV>
            <wp:extent cx="1668145" cy="97155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668145" cy="971550"/>
                    </a:xfrm>
                    <a:prstGeom prst="rect">
                      <a:avLst/>
                    </a:prstGeom>
                  </pic:spPr>
                </pic:pic>
              </a:graphicData>
            </a:graphic>
            <wp14:sizeRelH relativeFrom="margin">
              <wp14:pctWidth>0</wp14:pctWidth>
            </wp14:sizeRelH>
            <wp14:sizeRelV relativeFrom="margin">
              <wp14:pctHeight>0</wp14:pctHeight>
            </wp14:sizeRelV>
          </wp:anchor>
        </w:drawing>
      </w:r>
      <w:r w:rsidR="00B818B9">
        <w:t>The Independent Core System Colonies</w:t>
      </w:r>
    </w:p>
    <w:p w:rsidR="00B818B9" w:rsidRDefault="00B818B9" w:rsidP="00034EA9">
      <w:r w:rsidRPr="00B818B9">
        <w:t>The ICSC is a loose alliance of worlds that have claimed independence from any interstellar governing body. While independent from each other, member colonies sell and trade resources and pay fees to be protected by corporate armed forces. The corporate owned Central Space Consortium of the ICSC is seen as a haven for those on the run from their government. If someone with a skill set useful to a corporate colony comes seeking asylum within the CSC, the Consortium will usually buy off that person’s tribunal and make them an indentured citizen. In this way, corporations bolster their private mercenary forces and spy networks with the best of the worst elements of society</w:t>
      </w:r>
      <w:r>
        <w:t>.</w:t>
      </w:r>
    </w:p>
    <w:p w:rsidR="00B818B9" w:rsidRDefault="00B818B9" w:rsidP="00B818B9">
      <w:pPr>
        <w:pStyle w:val="Heading1"/>
      </w:pPr>
      <w:r>
        <w:t>Interstellar Commerce Commission</w:t>
      </w:r>
    </w:p>
    <w:p w:rsidR="00B818B9" w:rsidRDefault="00B818B9" w:rsidP="00034EA9">
      <w:r w:rsidRPr="00B818B9">
        <w:drawing>
          <wp:anchor distT="0" distB="0" distL="114300" distR="114300" simplePos="0" relativeHeight="251662336" behindDoc="0" locked="0" layoutInCell="1" allowOverlap="1" wp14:anchorId="2FE199FE" wp14:editId="7CDD65B5">
            <wp:simplePos x="0" y="0"/>
            <wp:positionH relativeFrom="column">
              <wp:align>right</wp:align>
            </wp:positionH>
            <wp:positionV relativeFrom="paragraph">
              <wp:posOffset>11430</wp:posOffset>
            </wp:positionV>
            <wp:extent cx="1504950" cy="10668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504950" cy="1066800"/>
                    </a:xfrm>
                    <a:prstGeom prst="rect">
                      <a:avLst/>
                    </a:prstGeom>
                  </pic:spPr>
                </pic:pic>
              </a:graphicData>
            </a:graphic>
            <wp14:sizeRelH relativeFrom="margin">
              <wp14:pctWidth>0</wp14:pctWidth>
            </wp14:sizeRelH>
            <wp14:sizeRelV relativeFrom="margin">
              <wp14:pctHeight>0</wp14:pctHeight>
            </wp14:sizeRelV>
          </wp:anchor>
        </w:drawing>
      </w:r>
      <w:r w:rsidRPr="00B818B9">
        <w:t xml:space="preserve">The Interstellar Commerce Commission is an organization designed to monitor and conduct interstellar trade. They enforce shipping restrictions and biological and chemical quarantine procedures for Earth and all other colonies with a population of 200,000 or more. In addition to performing </w:t>
      </w:r>
      <w:proofErr w:type="spellStart"/>
      <w:r w:rsidRPr="00B818B9">
        <w:t>spacedock</w:t>
      </w:r>
      <w:proofErr w:type="spellEnd"/>
      <w:r w:rsidRPr="00B818B9">
        <w:t xml:space="preserve"> inspections, the ICC can randomly detain, seize, and search cargo and personal craft for suspected contraband.</w:t>
      </w:r>
    </w:p>
    <w:p w:rsidR="00B818B9" w:rsidRDefault="00B818B9" w:rsidP="00B818B9">
      <w:pPr>
        <w:pStyle w:val="Heading1"/>
      </w:pPr>
      <w:proofErr w:type="spellStart"/>
      <w:r>
        <w:t>Weyland-Yutani</w:t>
      </w:r>
      <w:proofErr w:type="spellEnd"/>
    </w:p>
    <w:p w:rsidR="00034EA9" w:rsidRDefault="00B818B9" w:rsidP="001429B3">
      <w:r w:rsidRPr="00B818B9">
        <w:drawing>
          <wp:anchor distT="0" distB="0" distL="114300" distR="114300" simplePos="0" relativeHeight="251663360" behindDoc="0" locked="0" layoutInCell="1" allowOverlap="1" wp14:anchorId="5B17691C" wp14:editId="2C2836A2">
            <wp:simplePos x="0" y="0"/>
            <wp:positionH relativeFrom="margin">
              <wp:align>right</wp:align>
            </wp:positionH>
            <wp:positionV relativeFrom="paragraph">
              <wp:posOffset>193040</wp:posOffset>
            </wp:positionV>
            <wp:extent cx="2046605" cy="8763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046605" cy="876300"/>
                    </a:xfrm>
                    <a:prstGeom prst="rect">
                      <a:avLst/>
                    </a:prstGeom>
                  </pic:spPr>
                </pic:pic>
              </a:graphicData>
            </a:graphic>
            <wp14:sizeRelH relativeFrom="margin">
              <wp14:pctWidth>0</wp14:pctWidth>
            </wp14:sizeRelH>
            <wp14:sizeRelV relativeFrom="margin">
              <wp14:pctHeight>0</wp14:pctHeight>
            </wp14:sizeRelV>
          </wp:anchor>
        </w:drawing>
      </w:r>
      <w:r w:rsidRPr="00B818B9">
        <w:t xml:space="preserve">The </w:t>
      </w:r>
      <w:proofErr w:type="spellStart"/>
      <w:r w:rsidRPr="00B818B9">
        <w:t>Weyland-Yutani</w:t>
      </w:r>
      <w:proofErr w:type="spellEnd"/>
      <w:r w:rsidRPr="00B818B9">
        <w:t xml:space="preserve"> Corporation is a British and Japanese multinational conglomerate that dominates the stars. They are an innovative producer and manufacturer of synthetics, spaceships, computers, and weapons for the average consumer market as well as commercial clients and the industrial military complex. They are in the business of deep space mining and resource procurement, interplanetary shipping and transport, </w:t>
      </w:r>
      <w:r w:rsidRPr="00B818B9">
        <w:lastRenderedPageBreak/>
        <w:t xml:space="preserve">terraforming, and the establishment and maintenance of extrasolar colonies. </w:t>
      </w:r>
      <w:proofErr w:type="spellStart"/>
      <w:r w:rsidRPr="00B818B9">
        <w:t>Weyland-Yutani</w:t>
      </w:r>
      <w:proofErr w:type="spellEnd"/>
      <w:r w:rsidRPr="00B818B9">
        <w:t xml:space="preserve"> also maintains an extensive Research and Development division devoted to the development of biological and chemical weapons.</w:t>
      </w:r>
    </w:p>
    <w:p w:rsidR="00B818B9" w:rsidRDefault="00B818B9" w:rsidP="00B818B9">
      <w:pPr>
        <w:pStyle w:val="Heading1"/>
      </w:pPr>
      <w:r w:rsidRPr="00B818B9">
        <w:drawing>
          <wp:anchor distT="0" distB="0" distL="114300" distR="114300" simplePos="0" relativeHeight="251664384" behindDoc="0" locked="0" layoutInCell="1" allowOverlap="1">
            <wp:simplePos x="0" y="0"/>
            <wp:positionH relativeFrom="column">
              <wp:align>right</wp:align>
            </wp:positionH>
            <wp:positionV relativeFrom="paragraph">
              <wp:posOffset>142875</wp:posOffset>
            </wp:positionV>
            <wp:extent cx="990600" cy="726141"/>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990600" cy="726141"/>
                    </a:xfrm>
                    <a:prstGeom prst="rect">
                      <a:avLst/>
                    </a:prstGeom>
                  </pic:spPr>
                </pic:pic>
              </a:graphicData>
            </a:graphic>
          </wp:anchor>
        </w:drawing>
      </w:r>
      <w:proofErr w:type="spellStart"/>
      <w:r>
        <w:t>Lasalle</w:t>
      </w:r>
      <w:proofErr w:type="spellEnd"/>
      <w:r>
        <w:t xml:space="preserve"> </w:t>
      </w:r>
      <w:proofErr w:type="spellStart"/>
      <w:r>
        <w:t>Bionational</w:t>
      </w:r>
      <w:proofErr w:type="spellEnd"/>
    </w:p>
    <w:p w:rsidR="00B818B9" w:rsidRDefault="00B818B9" w:rsidP="001429B3">
      <w:proofErr w:type="spellStart"/>
      <w:r w:rsidRPr="00B818B9">
        <w:t>Lasalle</w:t>
      </w:r>
      <w:proofErr w:type="spellEnd"/>
      <w:r w:rsidRPr="00B818B9">
        <w:t xml:space="preserve"> </w:t>
      </w:r>
      <w:proofErr w:type="spellStart"/>
      <w:r w:rsidRPr="00B818B9">
        <w:t>Bionational</w:t>
      </w:r>
      <w:proofErr w:type="spellEnd"/>
      <w:r w:rsidRPr="00B818B9">
        <w:t xml:space="preserve"> is a multinational conglomerate specializing in biological research and development.</w:t>
      </w:r>
    </w:p>
    <w:p w:rsidR="00B818B9" w:rsidRDefault="00B818B9" w:rsidP="00B818B9">
      <w:pPr>
        <w:pStyle w:val="Heading1"/>
      </w:pPr>
      <w:r w:rsidRPr="00B818B9">
        <w:drawing>
          <wp:anchor distT="0" distB="0" distL="114300" distR="114300" simplePos="0" relativeHeight="251665408" behindDoc="0" locked="0" layoutInCell="1" allowOverlap="1">
            <wp:simplePos x="0" y="0"/>
            <wp:positionH relativeFrom="column">
              <wp:align>right</wp:align>
            </wp:positionH>
            <wp:positionV relativeFrom="paragraph">
              <wp:posOffset>142240</wp:posOffset>
            </wp:positionV>
            <wp:extent cx="949325" cy="1123950"/>
            <wp:effectExtent l="0" t="0" r="317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949325" cy="1123950"/>
                    </a:xfrm>
                    <a:prstGeom prst="rect">
                      <a:avLst/>
                    </a:prstGeom>
                  </pic:spPr>
                </pic:pic>
              </a:graphicData>
            </a:graphic>
            <wp14:sizeRelH relativeFrom="margin">
              <wp14:pctWidth>0</wp14:pctWidth>
            </wp14:sizeRelH>
            <wp14:sizeRelV relativeFrom="margin">
              <wp14:pctHeight>0</wp14:pctHeight>
            </wp14:sizeRelV>
          </wp:anchor>
        </w:drawing>
      </w:r>
      <w:proofErr w:type="spellStart"/>
      <w:r>
        <w:t>Seegson</w:t>
      </w:r>
      <w:proofErr w:type="spellEnd"/>
    </w:p>
    <w:p w:rsidR="00B818B9" w:rsidRDefault="00B818B9" w:rsidP="001429B3">
      <w:r w:rsidRPr="00B818B9">
        <w:t xml:space="preserve">A prominent manufacturer of inexpensive alternatives to </w:t>
      </w:r>
      <w:proofErr w:type="spellStart"/>
      <w:r w:rsidRPr="00B818B9">
        <w:t>Weyland-Yutani’s</w:t>
      </w:r>
      <w:proofErr w:type="spellEnd"/>
      <w:r w:rsidRPr="00B818B9">
        <w:t xml:space="preserve"> product lines, </w:t>
      </w:r>
      <w:proofErr w:type="spellStart"/>
      <w:r w:rsidRPr="00B818B9">
        <w:t>Seegson</w:t>
      </w:r>
      <w:proofErr w:type="spellEnd"/>
      <w:r w:rsidRPr="00B818B9">
        <w:t xml:space="preserve"> is a European conglomerate that will forever be in </w:t>
      </w:r>
      <w:proofErr w:type="spellStart"/>
      <w:r w:rsidRPr="00B818B9">
        <w:t>Weyland-Yutani’s</w:t>
      </w:r>
      <w:proofErr w:type="spellEnd"/>
      <w:r w:rsidRPr="00B818B9">
        <w:t xml:space="preserve"> shadow. Well known for their award winning A.P.O.L.L.O. AI mainframe and low-end synthetics</w:t>
      </w:r>
      <w:r w:rsidR="003F39B2">
        <w:t xml:space="preserve"> – such as Working Joe - </w:t>
      </w:r>
      <w:bookmarkStart w:id="0" w:name="_GoBack"/>
      <w:bookmarkEnd w:id="0"/>
      <w:proofErr w:type="spellStart"/>
      <w:r w:rsidRPr="00B818B9">
        <w:t>Seegson</w:t>
      </w:r>
      <w:proofErr w:type="spellEnd"/>
      <w:r w:rsidRPr="00B818B9">
        <w:t xml:space="preserve"> first gained notoriety by sharing their inventions and pooling their resources with smaller companies.</w:t>
      </w:r>
    </w:p>
    <w:p w:rsidR="00B818B9" w:rsidRDefault="00B818B9" w:rsidP="00B818B9">
      <w:pPr>
        <w:pStyle w:val="Heading1"/>
      </w:pPr>
      <w:r>
        <w:t>THE COMPANY YOU KEEP</w:t>
      </w:r>
    </w:p>
    <w:p w:rsidR="00B818B9" w:rsidRDefault="00B818B9" w:rsidP="00B818B9">
      <w:proofErr w:type="spellStart"/>
      <w:r>
        <w:t>Weyland-Yutani</w:t>
      </w:r>
      <w:proofErr w:type="spellEnd"/>
      <w:r>
        <w:t xml:space="preserve"> doesn’</w:t>
      </w:r>
      <w:r>
        <w:t xml:space="preserve">t </w:t>
      </w:r>
      <w:r>
        <w:t>own everything, jus</w:t>
      </w:r>
      <w:r>
        <w:t xml:space="preserve">t </w:t>
      </w:r>
      <w:r>
        <w:t>mostly everything. Below is a small sampling of other corporate entities operating on the Frontier. You can be</w:t>
      </w:r>
      <w:r>
        <w:t xml:space="preserve">t </w:t>
      </w:r>
      <w:r>
        <w:t>tha</w:t>
      </w:r>
      <w:r>
        <w:t xml:space="preserve">t </w:t>
      </w:r>
      <w:r>
        <w:t>any of these corporations tha</w:t>
      </w:r>
      <w:r>
        <w:t xml:space="preserve">t </w:t>
      </w:r>
      <w:r>
        <w:t>are no</w:t>
      </w:r>
      <w:r>
        <w:t xml:space="preserve">t </w:t>
      </w:r>
      <w:r>
        <w:t>allied with W-Y are on the company’s (s)</w:t>
      </w:r>
      <w:proofErr w:type="spellStart"/>
      <w:r>
        <w:t>hitlist</w:t>
      </w:r>
      <w:proofErr w:type="spellEnd"/>
      <w:r>
        <w:t>.</w:t>
      </w:r>
    </w:p>
    <w:p w:rsidR="00B818B9" w:rsidRDefault="00B818B9" w:rsidP="002F318F">
      <w:pPr>
        <w:pStyle w:val="ListParagraph"/>
        <w:numPr>
          <w:ilvl w:val="0"/>
          <w:numId w:val="1"/>
        </w:numPr>
      </w:pPr>
      <w:r>
        <w:t>ALPHATECH HARDWARE: Major military contractor for the UA and other corporations.</w:t>
      </w:r>
    </w:p>
    <w:p w:rsidR="00B818B9" w:rsidRDefault="00B818B9" w:rsidP="002F318F">
      <w:pPr>
        <w:pStyle w:val="ListParagraph"/>
        <w:numPr>
          <w:ilvl w:val="0"/>
          <w:numId w:val="1"/>
        </w:numPr>
      </w:pPr>
      <w:r>
        <w:t>CHIGUSA CORPORATION: Rival of W-Y focused on colonization, plasma harvesting and mining operations.</w:t>
      </w:r>
    </w:p>
    <w:p w:rsidR="00B818B9" w:rsidRDefault="00B818B9" w:rsidP="002F318F">
      <w:pPr>
        <w:pStyle w:val="ListParagraph"/>
        <w:numPr>
          <w:ilvl w:val="0"/>
          <w:numId w:val="1"/>
        </w:numPr>
      </w:pPr>
      <w:r>
        <w:t>GEMBA SYSTEC: Electronics manufacturing and freigh</w:t>
      </w:r>
      <w:r>
        <w:t xml:space="preserve">t </w:t>
      </w:r>
      <w:r>
        <w:t>handling.</w:t>
      </w:r>
    </w:p>
    <w:p w:rsidR="00B818B9" w:rsidRDefault="00B818B9" w:rsidP="002F318F">
      <w:pPr>
        <w:pStyle w:val="ListParagraph"/>
        <w:numPr>
          <w:ilvl w:val="0"/>
          <w:numId w:val="1"/>
        </w:numPr>
      </w:pPr>
      <w:r>
        <w:t>HYPERDYNE SYSTEMS: ICSC subsidiary of W-Y tha</w:t>
      </w:r>
      <w:r>
        <w:t xml:space="preserve">t </w:t>
      </w:r>
      <w:r>
        <w:t>makes high-end synthetics and cybernetic prosthetics.</w:t>
      </w:r>
    </w:p>
    <w:p w:rsidR="00B818B9" w:rsidRDefault="00B818B9" w:rsidP="002F318F">
      <w:pPr>
        <w:pStyle w:val="ListParagraph"/>
        <w:numPr>
          <w:ilvl w:val="0"/>
          <w:numId w:val="1"/>
        </w:numPr>
      </w:pPr>
      <w:r>
        <w:t>JINGTÌ LÓNG CORPORATION: ICSC company tha</w:t>
      </w:r>
      <w:r>
        <w:t xml:space="preserve">t </w:t>
      </w:r>
      <w:r>
        <w:t xml:space="preserve">is a W-Y and </w:t>
      </w:r>
      <w:proofErr w:type="spellStart"/>
      <w:r>
        <w:t>Seegson</w:t>
      </w:r>
      <w:proofErr w:type="spellEnd"/>
      <w:r>
        <w:t xml:space="preserve"> rival focusing on colonization and weapons R&amp;D.</w:t>
      </w:r>
    </w:p>
    <w:p w:rsidR="00B818B9" w:rsidRDefault="00B818B9" w:rsidP="002F318F">
      <w:pPr>
        <w:pStyle w:val="ListParagraph"/>
        <w:numPr>
          <w:ilvl w:val="0"/>
          <w:numId w:val="1"/>
        </w:numPr>
      </w:pPr>
      <w:r>
        <w:t>KELLAND MINING COMPANY: Deep Space Mining Company known for building massive orbital mining stations.</w:t>
      </w:r>
    </w:p>
    <w:p w:rsidR="00B818B9" w:rsidRDefault="00B818B9" w:rsidP="002F318F">
      <w:pPr>
        <w:pStyle w:val="ListParagraph"/>
        <w:numPr>
          <w:ilvl w:val="0"/>
          <w:numId w:val="1"/>
        </w:numPr>
      </w:pPr>
      <w:r>
        <w:t xml:space="preserve">KOORLANDER CORP: A company with tobacco farms on several colony worlds. </w:t>
      </w:r>
      <w:proofErr w:type="spellStart"/>
      <w:r>
        <w:t>Koorlander</w:t>
      </w:r>
      <w:proofErr w:type="spellEnd"/>
      <w:r>
        <w:t xml:space="preserve"> is the rival cigarette brand to </w:t>
      </w:r>
      <w:proofErr w:type="spellStart"/>
      <w:proofErr w:type="gramStart"/>
      <w:r>
        <w:t>Balaji</w:t>
      </w:r>
      <w:proofErr w:type="spellEnd"/>
      <w:r>
        <w:t xml:space="preserve">  Imperial</w:t>
      </w:r>
      <w:proofErr w:type="gramEnd"/>
      <w:r>
        <w:t>.</w:t>
      </w:r>
    </w:p>
    <w:p w:rsidR="00B818B9" w:rsidRDefault="00B818B9" w:rsidP="002F318F">
      <w:pPr>
        <w:pStyle w:val="ListParagraph"/>
        <w:numPr>
          <w:ilvl w:val="0"/>
          <w:numId w:val="1"/>
        </w:numPr>
      </w:pPr>
      <w:r>
        <w:lastRenderedPageBreak/>
        <w:t xml:space="preserve">SOUTA CORP: Producers of the beer </w:t>
      </w:r>
      <w:proofErr w:type="spellStart"/>
      <w:r>
        <w:t>Souta</w:t>
      </w:r>
      <w:proofErr w:type="spellEnd"/>
      <w:r>
        <w:t xml:space="preserve"> Dry, a cheap alternative to </w:t>
      </w:r>
      <w:proofErr w:type="spellStart"/>
      <w:r>
        <w:t>Weyland-Yutani’s</w:t>
      </w:r>
      <w:proofErr w:type="spellEnd"/>
      <w:r>
        <w:t xml:space="preserve"> own Aspen Beer.</w:t>
      </w:r>
    </w:p>
    <w:p w:rsidR="00B818B9" w:rsidRDefault="00B818B9" w:rsidP="002F318F">
      <w:pPr>
        <w:pStyle w:val="ListParagraph"/>
        <w:numPr>
          <w:ilvl w:val="0"/>
          <w:numId w:val="1"/>
        </w:numPr>
      </w:pPr>
      <w:r>
        <w:t>LOCKMART: ICSC company tha</w:t>
      </w:r>
      <w:r>
        <w:t xml:space="preserve">t </w:t>
      </w:r>
      <w:r>
        <w:t xml:space="preserve">is the premiere builder of commercial </w:t>
      </w:r>
      <w:proofErr w:type="spellStart"/>
      <w:r>
        <w:t>starships</w:t>
      </w:r>
      <w:proofErr w:type="spellEnd"/>
      <w:r>
        <w:t>.</w:t>
      </w:r>
    </w:p>
    <w:p w:rsidR="00B818B9" w:rsidRPr="001429B3" w:rsidRDefault="00B818B9" w:rsidP="002F318F">
      <w:pPr>
        <w:pStyle w:val="ListParagraph"/>
        <w:numPr>
          <w:ilvl w:val="0"/>
          <w:numId w:val="1"/>
        </w:numPr>
      </w:pPr>
      <w:r>
        <w:t>STEER CITY CATTLE COMPANY: A small company ou</w:t>
      </w:r>
      <w:r>
        <w:t xml:space="preserve">t </w:t>
      </w:r>
      <w:r>
        <w:t>of Terraform 3 tha</w:t>
      </w:r>
      <w:r>
        <w:t xml:space="preserve">t </w:t>
      </w:r>
      <w:r>
        <w:t>provides draf</w:t>
      </w:r>
      <w:r>
        <w:t xml:space="preserve">t </w:t>
      </w:r>
      <w:r>
        <w:t xml:space="preserve">animals and quality </w:t>
      </w:r>
      <w:r>
        <w:t>meat t</w:t>
      </w:r>
      <w:r>
        <w:t>o Frontier colonies.</w:t>
      </w:r>
    </w:p>
    <w:sectPr w:rsidR="00B818B9" w:rsidRPr="001429B3" w:rsidSect="00034EA9">
      <w:type w:val="continuous"/>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556224"/>
    <w:multiLevelType w:val="hybridMultilevel"/>
    <w:tmpl w:val="7A544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147"/>
    <w:rsid w:val="00034EA9"/>
    <w:rsid w:val="000C6147"/>
    <w:rsid w:val="001429B3"/>
    <w:rsid w:val="002F318F"/>
    <w:rsid w:val="003F39B2"/>
    <w:rsid w:val="004D21EF"/>
    <w:rsid w:val="00B818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84E67"/>
  <w15:chartTrackingRefBased/>
  <w15:docId w15:val="{678C9C09-EEDD-495B-BE97-50C68BCD2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429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429B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429B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429B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429B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429B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429B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429B3"/>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034EA9"/>
    <w:pPr>
      <w:spacing w:after="0" w:line="240" w:lineRule="auto"/>
    </w:pPr>
  </w:style>
  <w:style w:type="paragraph" w:styleId="ListParagraph">
    <w:name w:val="List Paragraph"/>
    <w:basedOn w:val="Normal"/>
    <w:uiPriority w:val="34"/>
    <w:qFormat/>
    <w:rsid w:val="002F31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765</Words>
  <Characters>4362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Foster</dc:creator>
  <cp:keywords/>
  <dc:description/>
  <cp:lastModifiedBy>Hugh Foster</cp:lastModifiedBy>
  <cp:revision>4</cp:revision>
  <dcterms:created xsi:type="dcterms:W3CDTF">2025-07-27T22:20:00Z</dcterms:created>
  <dcterms:modified xsi:type="dcterms:W3CDTF">2025-07-27T22:51:00Z</dcterms:modified>
</cp:coreProperties>
</file>